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41120" w14:textId="0A68B40C" w:rsidR="00280DD1" w:rsidRPr="00E926E3" w:rsidRDefault="001C7608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E926E3">
        <w:rPr>
          <w:lang w:val="en-US"/>
        </w:rPr>
        <w:t>3GPP TSG-RAN WG2</w:t>
      </w:r>
      <w:r w:rsidR="00BF7413" w:rsidRPr="00E926E3">
        <w:rPr>
          <w:lang w:val="en-US"/>
        </w:rPr>
        <w:t> 109bis</w:t>
      </w:r>
      <w:r w:rsidR="00280DD1" w:rsidRPr="00E926E3">
        <w:rPr>
          <w:lang w:val="en-US"/>
        </w:rPr>
        <w:tab/>
      </w:r>
      <w:r w:rsidR="00566BE6" w:rsidRPr="00566BE6">
        <w:rPr>
          <w:sz w:val="32"/>
          <w:szCs w:val="32"/>
          <w:lang w:val="en-US"/>
        </w:rPr>
        <w:t>R2-2003136</w:t>
      </w:r>
    </w:p>
    <w:p w14:paraId="4581A283" w14:textId="7B4F06A9" w:rsidR="00280DD1" w:rsidRDefault="00BF7413" w:rsidP="00280DD1">
      <w:pPr>
        <w:pStyle w:val="3GPPHeader"/>
      </w:pPr>
      <w:r>
        <w:t>Electronic Meeting</w:t>
      </w:r>
      <w:r w:rsidR="00280DD1">
        <w:t>, 2</w:t>
      </w:r>
      <w:r>
        <w:t>0</w:t>
      </w:r>
      <w:r w:rsidRPr="00BF7413">
        <w:rPr>
          <w:vertAlign w:val="superscript"/>
        </w:rPr>
        <w:t>th</w:t>
      </w:r>
      <w:r>
        <w:t xml:space="preserve"> </w:t>
      </w:r>
      <w:r w:rsidR="00280DD1">
        <w:t xml:space="preserve">– </w:t>
      </w:r>
      <w:r w:rsidR="004C1001">
        <w:t>30</w:t>
      </w:r>
      <w:r w:rsidR="001C7608" w:rsidRPr="001C7608">
        <w:rPr>
          <w:vertAlign w:val="superscript"/>
        </w:rPr>
        <w:t>th</w:t>
      </w:r>
      <w:r w:rsidR="001C7608">
        <w:t xml:space="preserve"> </w:t>
      </w:r>
      <w:r>
        <w:t>April</w:t>
      </w:r>
      <w:r w:rsidR="00280DD1">
        <w:t xml:space="preserve"> 20</w:t>
      </w:r>
      <w:r>
        <w:t>20</w:t>
      </w:r>
    </w:p>
    <w:p w14:paraId="194443AD" w14:textId="77777777" w:rsidR="00E90E49" w:rsidRPr="00CE0424" w:rsidRDefault="00E90E49" w:rsidP="00357380">
      <w:pPr>
        <w:pStyle w:val="3GPPHeader"/>
      </w:pPr>
    </w:p>
    <w:p w14:paraId="6AE4F8BF" w14:textId="05B8CA4F" w:rsidR="00E90E49" w:rsidRPr="00A70280" w:rsidRDefault="00E90E49" w:rsidP="00311702">
      <w:pPr>
        <w:pStyle w:val="3GPPHeader"/>
        <w:rPr>
          <w:sz w:val="22"/>
          <w:szCs w:val="22"/>
          <w:lang w:val="en-US"/>
        </w:rPr>
      </w:pPr>
      <w:r w:rsidRPr="00A70280">
        <w:rPr>
          <w:sz w:val="22"/>
          <w:szCs w:val="22"/>
          <w:lang w:val="en-US"/>
        </w:rPr>
        <w:t>Agenda Item:</w:t>
      </w:r>
      <w:r w:rsidRPr="00A70280">
        <w:rPr>
          <w:sz w:val="22"/>
          <w:szCs w:val="22"/>
          <w:lang w:val="en-US"/>
        </w:rPr>
        <w:tab/>
      </w:r>
      <w:r w:rsidR="00A70280" w:rsidRPr="00A70280">
        <w:rPr>
          <w:sz w:val="22"/>
          <w:szCs w:val="22"/>
          <w:lang w:val="en-US"/>
        </w:rPr>
        <w:t>6</w:t>
      </w:r>
      <w:r w:rsidR="00A70280">
        <w:rPr>
          <w:sz w:val="22"/>
          <w:szCs w:val="22"/>
          <w:lang w:val="en-US"/>
        </w:rPr>
        <w:t>.8.</w:t>
      </w:r>
      <w:r w:rsidR="00E5476C">
        <w:rPr>
          <w:sz w:val="22"/>
          <w:szCs w:val="22"/>
          <w:lang w:val="en-US"/>
        </w:rPr>
        <w:t>2.2</w:t>
      </w:r>
    </w:p>
    <w:p w14:paraId="6D279A5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359E00B" w14:textId="66C07E6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B20D7">
        <w:rPr>
          <w:sz w:val="22"/>
          <w:szCs w:val="22"/>
        </w:rPr>
        <w:t>Recommendation message from LMF to gNB for SRS configuration</w:t>
      </w:r>
    </w:p>
    <w:p w14:paraId="49F4BC05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0280">
        <w:rPr>
          <w:sz w:val="22"/>
          <w:szCs w:val="22"/>
        </w:rPr>
        <w:t>Discussion, Decision</w:t>
      </w:r>
    </w:p>
    <w:p w14:paraId="3899ADF7" w14:textId="77777777" w:rsidR="00C24345" w:rsidRDefault="00E90E49" w:rsidP="00A2052C">
      <w:pPr>
        <w:pStyle w:val="Heading1"/>
      </w:pPr>
      <w:r w:rsidRPr="00CE0424">
        <w:t>Introduction</w:t>
      </w:r>
    </w:p>
    <w:p w14:paraId="7AB3BD29" w14:textId="77777777" w:rsidR="00A2052C" w:rsidRDefault="00960FB9" w:rsidP="00A2052C">
      <w:r>
        <w:t>RAN2 has decided to support semi-persistent SRS configuration. It is likely that aperiodic SRS configuration may also be supported.</w:t>
      </w:r>
    </w:p>
    <w:p w14:paraId="5C6CC554" w14:textId="77777777" w:rsidR="00960FB9" w:rsidRDefault="00960FB9" w:rsidP="00A2052C">
      <w:r>
        <w:t xml:space="preserve">From RAN3 perspective, the </w:t>
      </w:r>
      <w:proofErr w:type="spellStart"/>
      <w:r>
        <w:t>NRPPa</w:t>
      </w:r>
      <w:proofErr w:type="spellEnd"/>
      <w:r>
        <w:t xml:space="preserve"> design should be discussed. From RAN2 email discussion, there are more companies supporting:</w:t>
      </w:r>
    </w:p>
    <w:p w14:paraId="53DB1609" w14:textId="77777777" w:rsidR="00960FB9" w:rsidRPr="008C7EAA" w:rsidRDefault="00960FB9" w:rsidP="00A2052C">
      <w:pPr>
        <w:rPr>
          <w:i/>
          <w:lang w:val="en-US"/>
        </w:rPr>
      </w:pPr>
      <w:r w:rsidRPr="008C7EAA">
        <w:rPr>
          <w:i/>
          <w:lang w:val="en-US"/>
        </w:rPr>
        <w:t xml:space="preserve">The Activation/Deactivation of the SP SRS is recommended by LMF and the activation/deactivation command sent by gNB. </w:t>
      </w:r>
    </w:p>
    <w:p w14:paraId="16E92E0A" w14:textId="77777777" w:rsidR="00960FB9" w:rsidRPr="00A2052C" w:rsidRDefault="00960FB9" w:rsidP="00A2052C">
      <w:r>
        <w:t xml:space="preserve">In this paper, we discuss what </w:t>
      </w:r>
      <w:r w:rsidR="009C6B02">
        <w:t xml:space="preserve">sort of </w:t>
      </w:r>
      <w:r>
        <w:t xml:space="preserve">information should be included in </w:t>
      </w:r>
      <w:r w:rsidR="009C6B02">
        <w:t xml:space="preserve">the recommendation message from LMF to </w:t>
      </w:r>
      <w:proofErr w:type="spellStart"/>
      <w:r w:rsidR="009C6B02">
        <w:t>gNBs</w:t>
      </w:r>
      <w:proofErr w:type="spellEnd"/>
      <w:r w:rsidR="009C6B02">
        <w:t>.</w:t>
      </w:r>
    </w:p>
    <w:p w14:paraId="0A97F626" w14:textId="4160CAD9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B27AB8C" w14:textId="7C94326E" w:rsidR="002E23CB" w:rsidRDefault="002E23CB" w:rsidP="002E23CB">
      <w:pPr>
        <w:pStyle w:val="Heading2"/>
      </w:pPr>
      <w:r>
        <w:t>Aperiodic SRS Configuration</w:t>
      </w:r>
    </w:p>
    <w:p w14:paraId="3952C6D1" w14:textId="1DDA8104" w:rsidR="00DE5A70" w:rsidRDefault="002E23CB" w:rsidP="00DE5A70">
      <w:r>
        <w:t>From</w:t>
      </w:r>
      <w:r w:rsidR="00EB5D88">
        <w:t xml:space="preserve"> LPP, RRC</w:t>
      </w:r>
      <w:r>
        <w:t xml:space="preserve"> signalling point of view, the flow for semi-persistent and aperiodic is </w:t>
      </w:r>
      <w:r w:rsidR="000723FE">
        <w:t xml:space="preserve">alike except the DCI trigger </w:t>
      </w:r>
      <w:r w:rsidR="00EB5D88">
        <w:t xml:space="preserve">is used for aperiodic and </w:t>
      </w:r>
      <w:r w:rsidR="000723FE">
        <w:t>MAC based for semi-persistent.</w:t>
      </w:r>
      <w:r w:rsidR="005D05D5">
        <w:t xml:space="preserve"> </w:t>
      </w:r>
      <w:r w:rsidR="00094807">
        <w:t xml:space="preserve">Since semi-persistent is already supported, </w:t>
      </w:r>
      <w:r w:rsidR="007E7FBE">
        <w:t xml:space="preserve">the overhead to support aperiodic is next to none. </w:t>
      </w:r>
      <w:r w:rsidR="005D05D5">
        <w:t xml:space="preserve">Some positioning </w:t>
      </w:r>
      <w:r w:rsidR="00105C8A">
        <w:t xml:space="preserve">applications may </w:t>
      </w:r>
      <w:r w:rsidR="00EB5D88">
        <w:t xml:space="preserve">not require </w:t>
      </w:r>
      <w:r w:rsidR="00795654">
        <w:t xml:space="preserve">periodic </w:t>
      </w:r>
      <w:r w:rsidR="00D23CA5">
        <w:t xml:space="preserve">or semi-persistent </w:t>
      </w:r>
      <w:r w:rsidR="00795654">
        <w:t xml:space="preserve">SRS transmission and may be </w:t>
      </w:r>
      <w:proofErr w:type="gramStart"/>
      <w:r w:rsidR="00062110">
        <w:t>sufficient</w:t>
      </w:r>
      <w:proofErr w:type="gramEnd"/>
      <w:r w:rsidR="00062110">
        <w:t xml:space="preserve"> to calculate the location</w:t>
      </w:r>
      <w:r w:rsidR="00795654">
        <w:t xml:space="preserve"> with</w:t>
      </w:r>
      <w:r w:rsidR="00941194">
        <w:t xml:space="preserve"> aperiodic </w:t>
      </w:r>
      <w:r w:rsidR="00062110">
        <w:t>SRS transmission.</w:t>
      </w:r>
      <w:r w:rsidR="00D23CA5">
        <w:t xml:space="preserve"> This will save NW resources </w:t>
      </w:r>
      <w:proofErr w:type="gramStart"/>
      <w:r w:rsidR="00D23CA5">
        <w:t>and also</w:t>
      </w:r>
      <w:proofErr w:type="gramEnd"/>
      <w:r w:rsidR="00D23CA5">
        <w:t xml:space="preserve"> </w:t>
      </w:r>
      <w:r w:rsidR="007B3DB6">
        <w:t>UE power from having to transmit the SRS in a periodic fashion.</w:t>
      </w:r>
    </w:p>
    <w:p w14:paraId="278D028B" w14:textId="0AC1169C" w:rsidR="005D05D5" w:rsidRPr="00DE5A70" w:rsidRDefault="005D05D5" w:rsidP="00CF78EA">
      <w:pPr>
        <w:pStyle w:val="Proposal"/>
      </w:pPr>
      <w:bookmarkStart w:id="1" w:name="_Toc37346326"/>
      <w:bookmarkStart w:id="2" w:name="_Toc37346915"/>
      <w:r>
        <w:t>Aperiodic SRS configuration is supported.</w:t>
      </w:r>
      <w:bookmarkEnd w:id="1"/>
      <w:bookmarkEnd w:id="2"/>
    </w:p>
    <w:p w14:paraId="213EA702" w14:textId="77777777" w:rsidR="009C6B02" w:rsidRDefault="009C6B02" w:rsidP="009C6B02">
      <w:pPr>
        <w:pStyle w:val="Heading2"/>
      </w:pPr>
      <w:r>
        <w:t>Timeline for the SRS Transmission</w:t>
      </w:r>
    </w:p>
    <w:p w14:paraId="7B99AAAD" w14:textId="4F323BAC" w:rsidR="009C6B02" w:rsidRDefault="00DA3BD1" w:rsidP="009C6B02">
      <w:r>
        <w:t xml:space="preserve">The instance when the semi-persistent or aperiodic </w:t>
      </w:r>
      <w:r w:rsidR="00BF7413">
        <w:t xml:space="preserve">SRS will be transmitted has to be known to LMF so it can inform the listening node (for </w:t>
      </w:r>
      <w:proofErr w:type="spellStart"/>
      <w:r w:rsidR="00BF7413">
        <w:t>eg</w:t>
      </w:r>
      <w:proofErr w:type="spellEnd"/>
      <w:r w:rsidR="00BF7413">
        <w:t xml:space="preserve">: other </w:t>
      </w:r>
      <w:proofErr w:type="spellStart"/>
      <w:r w:rsidR="00BF7413">
        <w:t>gNBs</w:t>
      </w:r>
      <w:proofErr w:type="spellEnd"/>
      <w:r w:rsidR="00BF7413">
        <w:t xml:space="preserve">) for the RTOA measurements. Since LMF recommends the need of aperiodic or semi-persistent SRS configuration to gNB, it may also include some rough estimation (for </w:t>
      </w:r>
      <w:proofErr w:type="spellStart"/>
      <w:r w:rsidR="00BF7413">
        <w:t>eg</w:t>
      </w:r>
      <w:proofErr w:type="spellEnd"/>
      <w:r w:rsidR="00BF7413">
        <w:t xml:space="preserve">: after how many </w:t>
      </w:r>
      <w:proofErr w:type="spellStart"/>
      <w:r w:rsidR="00BF7413">
        <w:t>ms</w:t>
      </w:r>
      <w:proofErr w:type="spellEnd"/>
      <w:r w:rsidR="00BF7413">
        <w:t xml:space="preserve">, slot/subframe offset) the aperiodic or semi-persistent SRS configuration should be transmitted by UE. </w:t>
      </w:r>
    </w:p>
    <w:p w14:paraId="68B7D6A5" w14:textId="3E07BD43" w:rsidR="00BF7413" w:rsidRPr="00A04F49" w:rsidRDefault="00BF7413" w:rsidP="00BF7413">
      <w:pPr>
        <w:pStyle w:val="Proposal"/>
      </w:pPr>
      <w:bookmarkStart w:id="3" w:name="_Toc36295521"/>
      <w:bookmarkStart w:id="4" w:name="_Toc37341818"/>
      <w:bookmarkStart w:id="5" w:name="_Toc37345881"/>
      <w:bookmarkStart w:id="6" w:name="_Toc37346327"/>
      <w:bookmarkStart w:id="7" w:name="_Toc37346916"/>
      <w:r>
        <w:t>Inform RAN3 to consider including some rough estimation on the timing information for aperiodic/semi-persistent SRS transmission.</w:t>
      </w:r>
      <w:bookmarkEnd w:id="3"/>
      <w:bookmarkEnd w:id="4"/>
      <w:bookmarkEnd w:id="5"/>
      <w:bookmarkEnd w:id="6"/>
      <w:bookmarkEnd w:id="7"/>
    </w:p>
    <w:p w14:paraId="1B61731F" w14:textId="77777777" w:rsidR="002D35BC" w:rsidRDefault="002D35BC" w:rsidP="002D35BC">
      <w:pPr>
        <w:pStyle w:val="Heading2"/>
      </w:pPr>
      <w:r>
        <w:t>Desired SRS Resource</w:t>
      </w:r>
    </w:p>
    <w:p w14:paraId="048A3027" w14:textId="74F41335" w:rsidR="002D35BC" w:rsidRDefault="002D35BC" w:rsidP="002D35BC">
      <w:r>
        <w:t xml:space="preserve">The LMF in the request message to gNB for SRS configuration may include the options or the need to configure </w:t>
      </w:r>
      <w:r w:rsidR="00343807">
        <w:t>Periodic/</w:t>
      </w:r>
      <w:r w:rsidR="00A221DF">
        <w:t>non periodic (</w:t>
      </w:r>
      <w:r>
        <w:t>semi-persistent</w:t>
      </w:r>
      <w:r w:rsidR="00A221DF">
        <w:t>)</w:t>
      </w:r>
      <w:r>
        <w:t xml:space="preserve"> SRS configuration. </w:t>
      </w:r>
    </w:p>
    <w:p w14:paraId="4465EB02" w14:textId="6EC426F8" w:rsidR="002D35BC" w:rsidRDefault="002D35BC" w:rsidP="002D35BC">
      <w:r>
        <w:t xml:space="preserve">The LMF is aware of QoS for positioning (location accuracy and latency). Depending upon this info, LMF may translate the input QoS, to </w:t>
      </w:r>
      <w:r w:rsidR="00553A3F">
        <w:t>desired level of SRS resource sets</w:t>
      </w:r>
      <w:r w:rsidR="000161D8">
        <w:t xml:space="preserve"> and number of resources. </w:t>
      </w:r>
    </w:p>
    <w:p w14:paraId="14F59754" w14:textId="1C05AA24" w:rsidR="002D35BC" w:rsidRDefault="002D35BC" w:rsidP="002D35BC">
      <w:r>
        <w:t xml:space="preserve">The SRS-Quality metric may be included in </w:t>
      </w:r>
      <w:proofErr w:type="spellStart"/>
      <w:r>
        <w:t>NRPPa</w:t>
      </w:r>
      <w:proofErr w:type="spellEnd"/>
      <w:r>
        <w:t xml:space="preserve"> which basically provides some guidance to gNB as what sort of SRS configuration is needed. For example, the number of resource sets and resources per resource set.</w:t>
      </w:r>
      <w:r w:rsidR="00AF319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2D35BC" w14:paraId="3B0B1388" w14:textId="77777777" w:rsidTr="00CF78EA">
        <w:tc>
          <w:tcPr>
            <w:tcW w:w="1925" w:type="dxa"/>
          </w:tcPr>
          <w:p w14:paraId="2CBB1EB3" w14:textId="77777777" w:rsidR="002D35BC" w:rsidRDefault="002D35BC" w:rsidP="00CF78EA">
            <w:r>
              <w:t>SRS-Q</w:t>
            </w:r>
          </w:p>
        </w:tc>
        <w:tc>
          <w:tcPr>
            <w:tcW w:w="1926" w:type="dxa"/>
          </w:tcPr>
          <w:p w14:paraId="219580D0" w14:textId="77777777" w:rsidR="002D35BC" w:rsidRDefault="002D35BC" w:rsidP="00CF78EA">
            <w:r>
              <w:t>Resource Set (RS)</w:t>
            </w:r>
          </w:p>
        </w:tc>
        <w:tc>
          <w:tcPr>
            <w:tcW w:w="1926" w:type="dxa"/>
          </w:tcPr>
          <w:p w14:paraId="7F7B5F7C" w14:textId="77777777" w:rsidR="002D35BC" w:rsidRDefault="002D35BC" w:rsidP="00CF78EA">
            <w:r>
              <w:t>Resource per RS</w:t>
            </w:r>
          </w:p>
        </w:tc>
      </w:tr>
      <w:tr w:rsidR="002D35BC" w14:paraId="518FDAB3" w14:textId="77777777" w:rsidTr="00CF78EA">
        <w:tc>
          <w:tcPr>
            <w:tcW w:w="1925" w:type="dxa"/>
          </w:tcPr>
          <w:p w14:paraId="32F90912" w14:textId="77777777" w:rsidR="002D35BC" w:rsidRDefault="002D35BC" w:rsidP="00CF78EA">
            <w:r>
              <w:t>1</w:t>
            </w:r>
          </w:p>
        </w:tc>
        <w:tc>
          <w:tcPr>
            <w:tcW w:w="1926" w:type="dxa"/>
          </w:tcPr>
          <w:p w14:paraId="16DDC804" w14:textId="77777777" w:rsidR="002D35BC" w:rsidRDefault="002D35BC" w:rsidP="00CF78EA">
            <w:r>
              <w:t>1 to 4</w:t>
            </w:r>
          </w:p>
        </w:tc>
        <w:tc>
          <w:tcPr>
            <w:tcW w:w="1926" w:type="dxa"/>
          </w:tcPr>
          <w:p w14:paraId="554EF813" w14:textId="77777777" w:rsidR="002D35BC" w:rsidRDefault="002D35BC" w:rsidP="00CF78EA">
            <w:r>
              <w:t>1 to 4</w:t>
            </w:r>
          </w:p>
        </w:tc>
      </w:tr>
      <w:tr w:rsidR="002D35BC" w14:paraId="1BDE776A" w14:textId="77777777" w:rsidTr="00CF78EA">
        <w:tc>
          <w:tcPr>
            <w:tcW w:w="1925" w:type="dxa"/>
          </w:tcPr>
          <w:p w14:paraId="16C5F127" w14:textId="77777777" w:rsidR="002D35BC" w:rsidRDefault="002D35BC" w:rsidP="00CF78EA">
            <w:r>
              <w:t>2</w:t>
            </w:r>
          </w:p>
        </w:tc>
        <w:tc>
          <w:tcPr>
            <w:tcW w:w="1926" w:type="dxa"/>
          </w:tcPr>
          <w:p w14:paraId="42C11CC4" w14:textId="77777777" w:rsidR="002D35BC" w:rsidRDefault="002D35BC" w:rsidP="00CF78EA">
            <w:r>
              <w:t>4 to 8</w:t>
            </w:r>
          </w:p>
        </w:tc>
        <w:tc>
          <w:tcPr>
            <w:tcW w:w="1926" w:type="dxa"/>
          </w:tcPr>
          <w:p w14:paraId="05795C81" w14:textId="77777777" w:rsidR="002D35BC" w:rsidRDefault="002D35BC" w:rsidP="00CF78EA">
            <w:r>
              <w:t>4 to 8</w:t>
            </w:r>
          </w:p>
        </w:tc>
      </w:tr>
      <w:tr w:rsidR="002D35BC" w14:paraId="4FE2C8DA" w14:textId="77777777" w:rsidTr="00CF78EA">
        <w:tc>
          <w:tcPr>
            <w:tcW w:w="1925" w:type="dxa"/>
          </w:tcPr>
          <w:p w14:paraId="4097D9FA" w14:textId="77777777" w:rsidR="002D35BC" w:rsidRDefault="002D35BC" w:rsidP="00CF78EA">
            <w:r>
              <w:t>3</w:t>
            </w:r>
          </w:p>
        </w:tc>
        <w:tc>
          <w:tcPr>
            <w:tcW w:w="1926" w:type="dxa"/>
          </w:tcPr>
          <w:p w14:paraId="1C9215B4" w14:textId="77777777" w:rsidR="002D35BC" w:rsidRDefault="002D35BC" w:rsidP="00CF78EA">
            <w:r>
              <w:t>8 to 16</w:t>
            </w:r>
          </w:p>
        </w:tc>
        <w:tc>
          <w:tcPr>
            <w:tcW w:w="1926" w:type="dxa"/>
          </w:tcPr>
          <w:p w14:paraId="2B57519D" w14:textId="77777777" w:rsidR="002D35BC" w:rsidRDefault="002D35BC" w:rsidP="00CF78EA">
            <w:r>
              <w:t>8 to 16</w:t>
            </w:r>
          </w:p>
        </w:tc>
      </w:tr>
      <w:tr w:rsidR="002D35BC" w14:paraId="093B24DB" w14:textId="77777777" w:rsidTr="00CF78EA">
        <w:tc>
          <w:tcPr>
            <w:tcW w:w="1925" w:type="dxa"/>
          </w:tcPr>
          <w:p w14:paraId="4A4044B6" w14:textId="77777777" w:rsidR="002D35BC" w:rsidRDefault="002D35BC" w:rsidP="00CF78EA">
            <w:r>
              <w:t>4</w:t>
            </w:r>
          </w:p>
        </w:tc>
        <w:tc>
          <w:tcPr>
            <w:tcW w:w="1926" w:type="dxa"/>
          </w:tcPr>
          <w:p w14:paraId="1E98DB14" w14:textId="77777777" w:rsidR="002D35BC" w:rsidRDefault="002D35BC" w:rsidP="00CF78EA">
            <w:r>
              <w:t>8 to 16</w:t>
            </w:r>
          </w:p>
        </w:tc>
        <w:tc>
          <w:tcPr>
            <w:tcW w:w="1926" w:type="dxa"/>
          </w:tcPr>
          <w:p w14:paraId="69194363" w14:textId="77777777" w:rsidR="002D35BC" w:rsidRDefault="002D35BC" w:rsidP="00CF78EA">
            <w:r>
              <w:t>16 to 32</w:t>
            </w:r>
          </w:p>
        </w:tc>
      </w:tr>
      <w:tr w:rsidR="002D35BC" w14:paraId="5BF319EB" w14:textId="77777777" w:rsidTr="00CF78EA">
        <w:tc>
          <w:tcPr>
            <w:tcW w:w="1925" w:type="dxa"/>
          </w:tcPr>
          <w:p w14:paraId="3D018AA6" w14:textId="77777777" w:rsidR="002D35BC" w:rsidRDefault="002D35BC" w:rsidP="00CF78EA">
            <w:r>
              <w:t>5</w:t>
            </w:r>
          </w:p>
        </w:tc>
        <w:tc>
          <w:tcPr>
            <w:tcW w:w="1926" w:type="dxa"/>
          </w:tcPr>
          <w:p w14:paraId="7F30D8C5" w14:textId="77777777" w:rsidR="002D35BC" w:rsidRDefault="002D35BC" w:rsidP="00CF78EA">
            <w:r>
              <w:t>16</w:t>
            </w:r>
          </w:p>
        </w:tc>
        <w:tc>
          <w:tcPr>
            <w:tcW w:w="1926" w:type="dxa"/>
          </w:tcPr>
          <w:p w14:paraId="0FF8EEF0" w14:textId="77777777" w:rsidR="002D35BC" w:rsidRDefault="002D35BC" w:rsidP="00CF78EA">
            <w:r>
              <w:t>32 to 64</w:t>
            </w:r>
          </w:p>
        </w:tc>
      </w:tr>
    </w:tbl>
    <w:p w14:paraId="18363712" w14:textId="205CD550" w:rsidR="002D35BC" w:rsidRDefault="002D35BC" w:rsidP="002D35BC"/>
    <w:p w14:paraId="24701450" w14:textId="655D8F90" w:rsidR="00AF319F" w:rsidRDefault="00AF319F" w:rsidP="002D35BC">
      <w:r>
        <w:t xml:space="preserve">In FR2, this may be also provided by means of </w:t>
      </w:r>
      <w:r w:rsidR="00D56F04">
        <w:t>desired number of spatial relations</w:t>
      </w:r>
      <w:r w:rsidR="00B131D6">
        <w:t>.</w:t>
      </w:r>
    </w:p>
    <w:p w14:paraId="6F9B8128" w14:textId="35B5DB4E" w:rsidR="002F46EA" w:rsidRDefault="002F46EA" w:rsidP="002F46EA">
      <w:r>
        <w:t xml:space="preserve">As gNB performs the SRS configuration, it is aware of the radio resource availability, based upon that gNB would always strive to provide the best configuration possible. </w:t>
      </w:r>
      <w:r w:rsidR="002A0FFD">
        <w:t>However, gNB can also take the recommendation from LMF. The recommendation does not need to be precise and some rough estimation as above (for example Integer value 1 to 5)</w:t>
      </w:r>
      <w:r w:rsidR="00E71A60">
        <w:t xml:space="preserve"> is enough. Value 1 implying low resource requirement, value 5 implying maximum resource requirement.</w:t>
      </w:r>
    </w:p>
    <w:p w14:paraId="515972F2" w14:textId="7E7DF133" w:rsidR="002F46EA" w:rsidRDefault="00D64105" w:rsidP="00CF78EA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8" w:name="_Toc36979159"/>
      <w:bookmarkStart w:id="9" w:name="_Toc36979181"/>
      <w:bookmarkStart w:id="10" w:name="_Toc37106407"/>
      <w:bookmarkStart w:id="11" w:name="_Toc37106525"/>
      <w:bookmarkStart w:id="12" w:name="_Toc37145989"/>
      <w:bookmarkStart w:id="13" w:name="_Toc37343234"/>
      <w:r w:rsidRPr="00343E1A">
        <w:rPr>
          <w:rFonts w:cs="Arial"/>
          <w:lang w:val="en-US"/>
        </w:rPr>
        <w:t>gNB would strive to provide best SRS configuration to UE</w:t>
      </w:r>
      <w:r w:rsidR="00F975F4" w:rsidRPr="00343E1A">
        <w:rPr>
          <w:rFonts w:cs="Arial"/>
          <w:lang w:val="en-US"/>
        </w:rPr>
        <w:t>.</w:t>
      </w:r>
      <w:bookmarkEnd w:id="8"/>
      <w:bookmarkEnd w:id="9"/>
      <w:bookmarkEnd w:id="10"/>
      <w:bookmarkEnd w:id="11"/>
      <w:bookmarkEnd w:id="12"/>
      <w:bookmarkEnd w:id="13"/>
      <w:r w:rsidRPr="00343E1A">
        <w:rPr>
          <w:rFonts w:cs="Arial"/>
          <w:lang w:val="en-US"/>
        </w:rPr>
        <w:t xml:space="preserve"> </w:t>
      </w:r>
      <w:r w:rsidR="00343E1A" w:rsidRPr="00343E1A">
        <w:rPr>
          <w:rFonts w:cs="Arial"/>
          <w:lang w:val="en-US"/>
        </w:rPr>
        <w:t xml:space="preserve">The LMF coarse input is </w:t>
      </w:r>
      <w:r w:rsidR="00343E1A">
        <w:rPr>
          <w:rFonts w:cs="Arial"/>
          <w:lang w:val="en-US"/>
        </w:rPr>
        <w:t>on SRS resource requirement may be useful.</w:t>
      </w:r>
    </w:p>
    <w:p w14:paraId="72EB7A30" w14:textId="77777777" w:rsidR="002D35BC" w:rsidRDefault="002D35BC" w:rsidP="002D35BC">
      <w:r>
        <w:t>Further, LMF may include whether there is need of aperiodic or semi-persistent SRS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2605"/>
        <w:gridCol w:w="2127"/>
      </w:tblGrid>
      <w:tr w:rsidR="002D35BC" w14:paraId="38AE9EBA" w14:textId="77777777" w:rsidTr="00CF78EA">
        <w:tc>
          <w:tcPr>
            <w:tcW w:w="1926" w:type="dxa"/>
          </w:tcPr>
          <w:p w14:paraId="4EBB7CAC" w14:textId="77777777" w:rsidR="002D35BC" w:rsidRDefault="002D35BC" w:rsidP="00CF78EA">
            <w:r>
              <w:t>Aperiodic Need</w:t>
            </w:r>
          </w:p>
        </w:tc>
        <w:tc>
          <w:tcPr>
            <w:tcW w:w="2605" w:type="dxa"/>
          </w:tcPr>
          <w:p w14:paraId="09AAA86E" w14:textId="77777777" w:rsidR="002D35BC" w:rsidRDefault="002D35BC" w:rsidP="00CF78EA">
            <w:r>
              <w:t>Semi-persistent Need</w:t>
            </w:r>
          </w:p>
        </w:tc>
        <w:tc>
          <w:tcPr>
            <w:tcW w:w="2127" w:type="dxa"/>
          </w:tcPr>
          <w:p w14:paraId="730C448C" w14:textId="77777777" w:rsidR="002D35BC" w:rsidRDefault="002D35BC" w:rsidP="00CF78EA">
            <w:r>
              <w:t>Only Semi-Persistent</w:t>
            </w:r>
          </w:p>
        </w:tc>
      </w:tr>
      <w:tr w:rsidR="002D35BC" w14:paraId="77B59485" w14:textId="77777777" w:rsidTr="00CF78EA">
        <w:tc>
          <w:tcPr>
            <w:tcW w:w="1926" w:type="dxa"/>
          </w:tcPr>
          <w:p w14:paraId="1E0C26C1" w14:textId="77777777" w:rsidR="002D35BC" w:rsidRDefault="002D35BC" w:rsidP="00CF78EA">
            <w:r>
              <w:t>Y/N</w:t>
            </w:r>
          </w:p>
        </w:tc>
        <w:tc>
          <w:tcPr>
            <w:tcW w:w="2605" w:type="dxa"/>
          </w:tcPr>
          <w:p w14:paraId="53378424" w14:textId="77777777" w:rsidR="002D35BC" w:rsidRDefault="002D35BC" w:rsidP="00CF78EA">
            <w:r>
              <w:t>Y/N</w:t>
            </w:r>
          </w:p>
        </w:tc>
        <w:tc>
          <w:tcPr>
            <w:tcW w:w="2127" w:type="dxa"/>
          </w:tcPr>
          <w:p w14:paraId="13D5449A" w14:textId="77777777" w:rsidR="002D35BC" w:rsidRDefault="002D35BC" w:rsidP="00CF78EA">
            <w:r>
              <w:t>Y/N</w:t>
            </w:r>
          </w:p>
        </w:tc>
      </w:tr>
    </w:tbl>
    <w:p w14:paraId="6E802C25" w14:textId="77777777" w:rsidR="00EA341C" w:rsidRDefault="00EA341C" w:rsidP="002D35BC"/>
    <w:p w14:paraId="3081F9C6" w14:textId="77777777" w:rsidR="002D35BC" w:rsidRPr="00A04F49" w:rsidRDefault="002D35BC" w:rsidP="002D35BC">
      <w:pPr>
        <w:pStyle w:val="Proposal"/>
      </w:pPr>
      <w:bookmarkStart w:id="14" w:name="_Toc32255704"/>
      <w:bookmarkStart w:id="15" w:name="_Toc36295520"/>
      <w:bookmarkStart w:id="16" w:name="_Toc37341819"/>
      <w:bookmarkStart w:id="17" w:name="_Toc37345882"/>
      <w:bookmarkStart w:id="18" w:name="_Toc37346328"/>
      <w:bookmarkStart w:id="19" w:name="_Toc37346917"/>
      <w:r>
        <w:t xml:space="preserve">Inform RAN3 to consider including some rough estimation on the need of SRS resource in </w:t>
      </w:r>
      <w:proofErr w:type="spellStart"/>
      <w:r>
        <w:t>NRPPa</w:t>
      </w:r>
      <w:proofErr w:type="spellEnd"/>
      <w:r>
        <w:t>.</w:t>
      </w:r>
      <w:bookmarkEnd w:id="14"/>
      <w:bookmarkEnd w:id="15"/>
      <w:bookmarkEnd w:id="16"/>
      <w:bookmarkEnd w:id="17"/>
      <w:bookmarkEnd w:id="18"/>
      <w:bookmarkEnd w:id="19"/>
    </w:p>
    <w:p w14:paraId="1DCACF49" w14:textId="77777777" w:rsidR="003742AC" w:rsidRPr="00CE0424" w:rsidRDefault="003742AC" w:rsidP="006E062C"/>
    <w:p w14:paraId="087EE888" w14:textId="5892674D" w:rsidR="00C01F33" w:rsidRDefault="00C01F33" w:rsidP="00CE0424">
      <w:pPr>
        <w:pStyle w:val="Heading1"/>
      </w:pPr>
      <w:r w:rsidRPr="00CE0424">
        <w:t>Conclusion</w:t>
      </w:r>
    </w:p>
    <w:p w14:paraId="0391D9FB" w14:textId="0EA01C31" w:rsidR="00297CA2" w:rsidRDefault="00297CA2" w:rsidP="00297CA2">
      <w:pPr>
        <w:rPr>
          <w:rFonts w:cs="Arial"/>
          <w:lang w:val="en-US"/>
        </w:rPr>
      </w:pPr>
      <w:r w:rsidRPr="00634B31">
        <w:rPr>
          <w:rFonts w:cs="Arial"/>
          <w:lang w:val="en-US"/>
        </w:rPr>
        <w:t xml:space="preserve">In section </w:t>
      </w:r>
      <w:r w:rsidRPr="00634B31">
        <w:rPr>
          <w:rFonts w:cs="Arial"/>
          <w:highlight w:val="cyan"/>
        </w:rPr>
        <w:fldChar w:fldCharType="begin"/>
      </w:r>
      <w:r w:rsidRPr="00634B31">
        <w:rPr>
          <w:rFonts w:cs="Arial"/>
          <w:lang w:val="en-US"/>
        </w:rPr>
        <w:instrText xml:space="preserve"> REF _Ref178064866 \r \h </w:instrText>
      </w:r>
      <w:r w:rsidRPr="00634B31">
        <w:rPr>
          <w:rFonts w:cs="Arial"/>
          <w:highlight w:val="cyan"/>
          <w:lang w:val="en-US"/>
        </w:rPr>
        <w:instrText xml:space="preserve"> \* MERGEFORMAT </w:instrText>
      </w:r>
      <w:r w:rsidRPr="00634B31">
        <w:rPr>
          <w:rFonts w:cs="Arial"/>
          <w:highlight w:val="cyan"/>
        </w:rPr>
      </w:r>
      <w:r w:rsidRPr="00634B31">
        <w:rPr>
          <w:rFonts w:cs="Arial"/>
          <w:highlight w:val="cyan"/>
        </w:rPr>
        <w:fldChar w:fldCharType="separate"/>
      </w:r>
      <w:r>
        <w:rPr>
          <w:rFonts w:cs="Arial"/>
          <w:lang w:val="en-US"/>
        </w:rPr>
        <w:t>2</w:t>
      </w:r>
      <w:r w:rsidRPr="00634B31">
        <w:rPr>
          <w:rFonts w:cs="Arial"/>
          <w:highlight w:val="cyan"/>
        </w:rPr>
        <w:fldChar w:fldCharType="end"/>
      </w:r>
      <w:r w:rsidRPr="00634B31">
        <w:rPr>
          <w:rFonts w:cs="Arial"/>
          <w:lang w:val="en-US"/>
        </w:rPr>
        <w:t xml:space="preserve"> we made the following observations:</w:t>
      </w:r>
    </w:p>
    <w:p w14:paraId="7D66858D" w14:textId="4DBA717A" w:rsidR="00297CA2" w:rsidRDefault="00297CA2" w:rsidP="00297CA2">
      <w:pPr>
        <w:pStyle w:val="Observation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297CA2">
        <w:rPr>
          <w:rFonts w:cs="Arial"/>
          <w:lang w:val="en-US"/>
        </w:rPr>
        <w:t xml:space="preserve">gNB would strive to provide best SRS configuration to UE. The LMF coarse input is </w:t>
      </w:r>
      <w:r>
        <w:rPr>
          <w:rFonts w:cs="Arial"/>
          <w:lang w:val="en-US"/>
        </w:rPr>
        <w:tab/>
      </w:r>
      <w:r w:rsidRPr="00297CA2">
        <w:rPr>
          <w:rFonts w:cs="Arial"/>
          <w:lang w:val="en-US"/>
        </w:rPr>
        <w:t>on SR</w:t>
      </w:r>
      <w:bookmarkStart w:id="20" w:name="_GoBack"/>
      <w:bookmarkEnd w:id="20"/>
      <w:r w:rsidRPr="00297CA2">
        <w:rPr>
          <w:rFonts w:cs="Arial"/>
          <w:lang w:val="en-US"/>
        </w:rPr>
        <w:t>S resource requirement may be useful.</w:t>
      </w:r>
    </w:p>
    <w:p w14:paraId="0BD7FA04" w14:textId="77777777" w:rsidR="00297CA2" w:rsidRPr="00297CA2" w:rsidRDefault="00297CA2" w:rsidP="00297CA2"/>
    <w:p w14:paraId="1C67BA3D" w14:textId="77777777" w:rsidR="00903DD4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60FB9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26079F8" w14:textId="77777777" w:rsidR="00903DD4" w:rsidRPr="00903DD4" w:rsidRDefault="00903DD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903DD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Aperiodic SRS configuration is supported.</w:t>
      </w:r>
    </w:p>
    <w:p w14:paraId="5A3407B1" w14:textId="77777777" w:rsidR="00903DD4" w:rsidRPr="00903DD4" w:rsidRDefault="00903DD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903DD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Inform RAN3 to consider including some rough estimation on the timing information for aperiodic/semi-persistent SRS transmission.</w:t>
      </w:r>
    </w:p>
    <w:p w14:paraId="19180106" w14:textId="77777777" w:rsidR="00903DD4" w:rsidRPr="00903DD4" w:rsidRDefault="00903DD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903DD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Inform RAN3 to consider including some rough estimation on the need of SRS resource in NRPPa.</w:t>
      </w:r>
    </w:p>
    <w:p w14:paraId="1C1BE833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75A79BF4" w14:textId="77777777" w:rsidR="008E065E" w:rsidRPr="00CE0424" w:rsidRDefault="008E065E" w:rsidP="008E065E">
      <w:pPr>
        <w:rPr>
          <w:b/>
          <w:bCs/>
        </w:rPr>
      </w:pPr>
    </w:p>
    <w:p w14:paraId="3A16DF05" w14:textId="77777777" w:rsidR="00AB0BC8" w:rsidRPr="00CE0424" w:rsidRDefault="00AB0BC8" w:rsidP="00A04F49">
      <w:pPr>
        <w:rPr>
          <w:b/>
          <w:bCs/>
        </w:rPr>
      </w:pPr>
    </w:p>
    <w:p w14:paraId="522E38AB" w14:textId="77777777" w:rsidR="00C01F33" w:rsidRPr="00CE0424" w:rsidRDefault="00C01F33" w:rsidP="006E062C"/>
    <w:p w14:paraId="5240E896" w14:textId="77777777" w:rsidR="00F507D1" w:rsidRPr="00CE0424" w:rsidRDefault="00F507D1" w:rsidP="00CE0424">
      <w:pPr>
        <w:pStyle w:val="Heading1"/>
      </w:pPr>
      <w:bookmarkStart w:id="21" w:name="_In-sequence_SDU_delivery"/>
      <w:bookmarkEnd w:id="21"/>
      <w:r w:rsidRPr="00CE0424">
        <w:t>References</w:t>
      </w:r>
    </w:p>
    <w:p w14:paraId="0F4222A5" w14:textId="3FAF0C39" w:rsidR="003A7EF3" w:rsidRPr="00CE0424" w:rsidRDefault="00803F2F" w:rsidP="00CF78EA">
      <w:pPr>
        <w:pStyle w:val="Reference"/>
        <w:numPr>
          <w:ilvl w:val="0"/>
          <w:numId w:val="16"/>
        </w:numPr>
      </w:pPr>
      <w:bookmarkStart w:id="22" w:name="_Ref174151459"/>
      <w:bookmarkStart w:id="23" w:name="_Ref189809556"/>
      <w:r w:rsidRPr="00903DD4">
        <w:rPr>
          <w:lang w:val="en-US"/>
        </w:rPr>
        <w:t>RP-190752 WID: NR Positioning Support, Intel, Ericsson</w:t>
      </w:r>
      <w:bookmarkEnd w:id="22"/>
      <w:bookmarkEnd w:id="23"/>
    </w:p>
    <w:sectPr w:rsidR="003A7EF3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C4ED2" w14:textId="77777777" w:rsidR="005C59ED" w:rsidRDefault="005C59ED">
      <w:r>
        <w:separator/>
      </w:r>
    </w:p>
  </w:endnote>
  <w:endnote w:type="continuationSeparator" w:id="0">
    <w:p w14:paraId="6983758F" w14:textId="77777777" w:rsidR="005C59ED" w:rsidRDefault="005C59ED">
      <w:r>
        <w:continuationSeparator/>
      </w:r>
    </w:p>
  </w:endnote>
  <w:endnote w:type="continuationNotice" w:id="1">
    <w:p w14:paraId="0532A50A" w14:textId="77777777" w:rsidR="00D97598" w:rsidRDefault="00D975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5663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4E0EF" w14:textId="77777777" w:rsidR="005C59ED" w:rsidRDefault="005C59ED">
      <w:r>
        <w:separator/>
      </w:r>
    </w:p>
  </w:footnote>
  <w:footnote w:type="continuationSeparator" w:id="0">
    <w:p w14:paraId="3A916054" w14:textId="77777777" w:rsidR="005C59ED" w:rsidRDefault="005C59ED">
      <w:r>
        <w:continuationSeparator/>
      </w:r>
    </w:p>
  </w:footnote>
  <w:footnote w:type="continuationNotice" w:id="1">
    <w:p w14:paraId="4E577219" w14:textId="77777777" w:rsidR="00D97598" w:rsidRDefault="00D975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F34E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FB9"/>
    <w:rsid w:val="000006E1"/>
    <w:rsid w:val="00002A37"/>
    <w:rsid w:val="000039F4"/>
    <w:rsid w:val="00006446"/>
    <w:rsid w:val="00006896"/>
    <w:rsid w:val="00007CDC"/>
    <w:rsid w:val="00011B28"/>
    <w:rsid w:val="00015D15"/>
    <w:rsid w:val="000161D8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110"/>
    <w:rsid w:val="0006487E"/>
    <w:rsid w:val="00065E1A"/>
    <w:rsid w:val="000723F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807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C53"/>
    <w:rsid w:val="001005FF"/>
    <w:rsid w:val="00105C8A"/>
    <w:rsid w:val="001062FB"/>
    <w:rsid w:val="001063E6"/>
    <w:rsid w:val="0011319D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317"/>
    <w:rsid w:val="001B0D97"/>
    <w:rsid w:val="001B2E9E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E3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2173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97CA2"/>
    <w:rsid w:val="002A055E"/>
    <w:rsid w:val="002A0FFD"/>
    <w:rsid w:val="002A1D4E"/>
    <w:rsid w:val="002A2869"/>
    <w:rsid w:val="002B24D6"/>
    <w:rsid w:val="002C41E6"/>
    <w:rsid w:val="002D071A"/>
    <w:rsid w:val="002D34B2"/>
    <w:rsid w:val="002D35BC"/>
    <w:rsid w:val="002D7637"/>
    <w:rsid w:val="002E17F2"/>
    <w:rsid w:val="002E23CB"/>
    <w:rsid w:val="002E7CAE"/>
    <w:rsid w:val="002F2771"/>
    <w:rsid w:val="002F37A9"/>
    <w:rsid w:val="002F46EA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807"/>
    <w:rsid w:val="00343A07"/>
    <w:rsid w:val="00343E1A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1D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2B69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6368"/>
    <w:rsid w:val="00427248"/>
    <w:rsid w:val="00437447"/>
    <w:rsid w:val="00441A92"/>
    <w:rsid w:val="00444F56"/>
    <w:rsid w:val="00446488"/>
    <w:rsid w:val="004517AA"/>
    <w:rsid w:val="00452C2D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5D70"/>
    <w:rsid w:val="004964F1"/>
    <w:rsid w:val="004A16BC"/>
    <w:rsid w:val="004A2B94"/>
    <w:rsid w:val="004B7C0C"/>
    <w:rsid w:val="004C1001"/>
    <w:rsid w:val="004C2DB9"/>
    <w:rsid w:val="004C3898"/>
    <w:rsid w:val="004D36B1"/>
    <w:rsid w:val="004D7EBD"/>
    <w:rsid w:val="004E1C65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A3F"/>
    <w:rsid w:val="00554E19"/>
    <w:rsid w:val="0056121F"/>
    <w:rsid w:val="00566BE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9ED"/>
    <w:rsid w:val="005C74FB"/>
    <w:rsid w:val="005D05D5"/>
    <w:rsid w:val="005D1602"/>
    <w:rsid w:val="005E385F"/>
    <w:rsid w:val="005E5B81"/>
    <w:rsid w:val="005F2CB1"/>
    <w:rsid w:val="005F3025"/>
    <w:rsid w:val="005F4868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2337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0D7"/>
    <w:rsid w:val="006B50CF"/>
    <w:rsid w:val="006C03B8"/>
    <w:rsid w:val="006C5EC9"/>
    <w:rsid w:val="006C6059"/>
    <w:rsid w:val="006C7522"/>
    <w:rsid w:val="006D6F08"/>
    <w:rsid w:val="006E062C"/>
    <w:rsid w:val="006E176A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137"/>
    <w:rsid w:val="0078177E"/>
    <w:rsid w:val="0078304C"/>
    <w:rsid w:val="00783673"/>
    <w:rsid w:val="00785490"/>
    <w:rsid w:val="007925EA"/>
    <w:rsid w:val="00792E1D"/>
    <w:rsid w:val="00793CD8"/>
    <w:rsid w:val="00795654"/>
    <w:rsid w:val="00795C92"/>
    <w:rsid w:val="00796231"/>
    <w:rsid w:val="007A1CB3"/>
    <w:rsid w:val="007A306F"/>
    <w:rsid w:val="007A43A6"/>
    <w:rsid w:val="007A58A6"/>
    <w:rsid w:val="007B3D2D"/>
    <w:rsid w:val="007B3DB6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E9B"/>
    <w:rsid w:val="007E7FBE"/>
    <w:rsid w:val="00803F2F"/>
    <w:rsid w:val="00803FAE"/>
    <w:rsid w:val="0080605F"/>
    <w:rsid w:val="00807786"/>
    <w:rsid w:val="00811FCB"/>
    <w:rsid w:val="0081544F"/>
    <w:rsid w:val="008158D6"/>
    <w:rsid w:val="00817196"/>
    <w:rsid w:val="008214CB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EAA"/>
    <w:rsid w:val="008D34F1"/>
    <w:rsid w:val="008D39D8"/>
    <w:rsid w:val="008D6D1A"/>
    <w:rsid w:val="008E065E"/>
    <w:rsid w:val="008E0927"/>
    <w:rsid w:val="008E1909"/>
    <w:rsid w:val="008E65BD"/>
    <w:rsid w:val="008F1EAB"/>
    <w:rsid w:val="008F33DC"/>
    <w:rsid w:val="008F477F"/>
    <w:rsid w:val="00902350"/>
    <w:rsid w:val="0090336B"/>
    <w:rsid w:val="00903DD4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6808"/>
    <w:rsid w:val="00931BD9"/>
    <w:rsid w:val="009368F3"/>
    <w:rsid w:val="00941194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FB9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B0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21DF"/>
    <w:rsid w:val="00A2351A"/>
    <w:rsid w:val="00A264A9"/>
    <w:rsid w:val="00A270BE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0280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319F"/>
    <w:rsid w:val="00AF42D7"/>
    <w:rsid w:val="00B006FE"/>
    <w:rsid w:val="00B007CB"/>
    <w:rsid w:val="00B02AA9"/>
    <w:rsid w:val="00B02FA3"/>
    <w:rsid w:val="00B05084"/>
    <w:rsid w:val="00B131D6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3282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13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4CC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8EA"/>
    <w:rsid w:val="00D0349B"/>
    <w:rsid w:val="00D0584D"/>
    <w:rsid w:val="00D10249"/>
    <w:rsid w:val="00D115C3"/>
    <w:rsid w:val="00D11897"/>
    <w:rsid w:val="00D13135"/>
    <w:rsid w:val="00D13E4E"/>
    <w:rsid w:val="00D239A7"/>
    <w:rsid w:val="00D23CA5"/>
    <w:rsid w:val="00D23F47"/>
    <w:rsid w:val="00D27B23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6F04"/>
    <w:rsid w:val="00D576CA"/>
    <w:rsid w:val="00D61AF5"/>
    <w:rsid w:val="00D6410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7598"/>
    <w:rsid w:val="00DA305E"/>
    <w:rsid w:val="00DA3BD1"/>
    <w:rsid w:val="00DA5417"/>
    <w:rsid w:val="00DA56E8"/>
    <w:rsid w:val="00DB0A9F"/>
    <w:rsid w:val="00DB377D"/>
    <w:rsid w:val="00DC2D36"/>
    <w:rsid w:val="00DC53EF"/>
    <w:rsid w:val="00DD233E"/>
    <w:rsid w:val="00DD2DAA"/>
    <w:rsid w:val="00DE5608"/>
    <w:rsid w:val="00DE58D0"/>
    <w:rsid w:val="00DE5A70"/>
    <w:rsid w:val="00DE654F"/>
    <w:rsid w:val="00DF0B6E"/>
    <w:rsid w:val="00DF15E0"/>
    <w:rsid w:val="00DF37A0"/>
    <w:rsid w:val="00DF455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85"/>
    <w:rsid w:val="00E446F1"/>
    <w:rsid w:val="00E46886"/>
    <w:rsid w:val="00E47AEF"/>
    <w:rsid w:val="00E53B75"/>
    <w:rsid w:val="00E5476C"/>
    <w:rsid w:val="00E54E3B"/>
    <w:rsid w:val="00E57565"/>
    <w:rsid w:val="00E63838"/>
    <w:rsid w:val="00E64434"/>
    <w:rsid w:val="00E67C51"/>
    <w:rsid w:val="00E71A6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6E3"/>
    <w:rsid w:val="00E9291C"/>
    <w:rsid w:val="00E93FFE"/>
    <w:rsid w:val="00E94F8A"/>
    <w:rsid w:val="00EA341C"/>
    <w:rsid w:val="00EA7A41"/>
    <w:rsid w:val="00EB077B"/>
    <w:rsid w:val="00EB4EA2"/>
    <w:rsid w:val="00EB5D88"/>
    <w:rsid w:val="00EC27C6"/>
    <w:rsid w:val="00EC4207"/>
    <w:rsid w:val="00EC5653"/>
    <w:rsid w:val="00EC71CE"/>
    <w:rsid w:val="00ED1006"/>
    <w:rsid w:val="00EE21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3C91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52C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5F4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5A8240"/>
  <w15:chartTrackingRefBased/>
  <w15:docId w15:val="{FB27D6EB-8E37-47B0-96E5-58928D7A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59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975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75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975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975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975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75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75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75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75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975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7598"/>
  </w:style>
  <w:style w:type="paragraph" w:styleId="TOC8">
    <w:name w:val="toc 8"/>
    <w:basedOn w:val="TOC1"/>
    <w:semiHidden/>
    <w:rsid w:val="00D975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75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975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975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75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7598"/>
    <w:pPr>
      <w:ind w:left="1418" w:hanging="1418"/>
    </w:pPr>
  </w:style>
  <w:style w:type="paragraph" w:styleId="TOC3">
    <w:name w:val="toc 3"/>
    <w:basedOn w:val="TOC2"/>
    <w:semiHidden/>
    <w:rsid w:val="00D97598"/>
    <w:pPr>
      <w:ind w:left="1134" w:hanging="1134"/>
    </w:pPr>
  </w:style>
  <w:style w:type="paragraph" w:styleId="TOC2">
    <w:name w:val="toc 2"/>
    <w:basedOn w:val="TOC1"/>
    <w:semiHidden/>
    <w:rsid w:val="00D975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7598"/>
    <w:pPr>
      <w:ind w:left="284"/>
    </w:pPr>
  </w:style>
  <w:style w:type="paragraph" w:styleId="Index1">
    <w:name w:val="index 1"/>
    <w:basedOn w:val="Normal"/>
    <w:semiHidden/>
    <w:rsid w:val="00D97598"/>
    <w:pPr>
      <w:keepLines/>
      <w:spacing w:after="0"/>
    </w:pPr>
  </w:style>
  <w:style w:type="paragraph" w:styleId="DocumentMap">
    <w:name w:val="Document Map"/>
    <w:basedOn w:val="Normal"/>
    <w:semiHidden/>
    <w:rsid w:val="00D975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7598"/>
    <w:pPr>
      <w:ind w:left="851"/>
    </w:pPr>
  </w:style>
  <w:style w:type="paragraph" w:styleId="ListNumber">
    <w:name w:val="List Number"/>
    <w:basedOn w:val="List"/>
    <w:rsid w:val="00D97598"/>
  </w:style>
  <w:style w:type="paragraph" w:styleId="List">
    <w:name w:val="List"/>
    <w:basedOn w:val="Normal"/>
    <w:rsid w:val="00D97598"/>
    <w:pPr>
      <w:ind w:left="568" w:hanging="284"/>
    </w:pPr>
  </w:style>
  <w:style w:type="paragraph" w:styleId="Header">
    <w:name w:val="header"/>
    <w:rsid w:val="00D975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75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75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975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97598"/>
    <w:pPr>
      <w:ind w:left="1418" w:hanging="1418"/>
    </w:pPr>
  </w:style>
  <w:style w:type="paragraph" w:styleId="TOC6">
    <w:name w:val="toc 6"/>
    <w:basedOn w:val="TOC5"/>
    <w:next w:val="Normal"/>
    <w:semiHidden/>
    <w:rsid w:val="00D97598"/>
    <w:pPr>
      <w:ind w:left="1985" w:hanging="1985"/>
    </w:pPr>
  </w:style>
  <w:style w:type="paragraph" w:styleId="TOC7">
    <w:name w:val="toc 7"/>
    <w:basedOn w:val="TOC6"/>
    <w:next w:val="Normal"/>
    <w:semiHidden/>
    <w:rsid w:val="00D97598"/>
    <w:pPr>
      <w:ind w:left="2268" w:hanging="2268"/>
    </w:pPr>
  </w:style>
  <w:style w:type="paragraph" w:styleId="ListBullet2">
    <w:name w:val="List Bullet 2"/>
    <w:basedOn w:val="ListBullet"/>
    <w:rsid w:val="00D97598"/>
    <w:pPr>
      <w:numPr>
        <w:numId w:val="6"/>
      </w:numPr>
    </w:pPr>
  </w:style>
  <w:style w:type="paragraph" w:styleId="ListBullet">
    <w:name w:val="List Bullet"/>
    <w:basedOn w:val="BodyText"/>
    <w:rsid w:val="00D97598"/>
    <w:pPr>
      <w:numPr>
        <w:numId w:val="5"/>
      </w:numPr>
    </w:pPr>
  </w:style>
  <w:style w:type="paragraph" w:styleId="ListBullet3">
    <w:name w:val="List Bullet 3"/>
    <w:basedOn w:val="ListBullet2"/>
    <w:rsid w:val="00D97598"/>
    <w:pPr>
      <w:numPr>
        <w:numId w:val="7"/>
      </w:numPr>
    </w:pPr>
  </w:style>
  <w:style w:type="paragraph" w:customStyle="1" w:styleId="EQ">
    <w:name w:val="EQ"/>
    <w:basedOn w:val="Normal"/>
    <w:next w:val="Normal"/>
    <w:rsid w:val="00D9759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97598"/>
    <w:pPr>
      <w:ind w:left="851"/>
    </w:pPr>
  </w:style>
  <w:style w:type="paragraph" w:styleId="List3">
    <w:name w:val="List 3"/>
    <w:basedOn w:val="List2"/>
    <w:rsid w:val="00D97598"/>
    <w:pPr>
      <w:ind w:left="1135"/>
    </w:pPr>
  </w:style>
  <w:style w:type="paragraph" w:styleId="List4">
    <w:name w:val="List 4"/>
    <w:basedOn w:val="List3"/>
    <w:rsid w:val="00D97598"/>
    <w:pPr>
      <w:ind w:left="1418"/>
    </w:pPr>
  </w:style>
  <w:style w:type="paragraph" w:styleId="List5">
    <w:name w:val="List 5"/>
    <w:basedOn w:val="List4"/>
    <w:rsid w:val="00D97598"/>
    <w:pPr>
      <w:ind w:left="1702"/>
    </w:pPr>
  </w:style>
  <w:style w:type="paragraph" w:customStyle="1" w:styleId="EditorsNote">
    <w:name w:val="Editor's Note"/>
    <w:basedOn w:val="Normal"/>
    <w:rsid w:val="00D9759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97598"/>
    <w:pPr>
      <w:numPr>
        <w:numId w:val="8"/>
      </w:numPr>
    </w:pPr>
  </w:style>
  <w:style w:type="paragraph" w:styleId="ListBullet5">
    <w:name w:val="List Bullet 5"/>
    <w:basedOn w:val="ListBullet4"/>
    <w:rsid w:val="00D97598"/>
    <w:pPr>
      <w:numPr>
        <w:numId w:val="4"/>
      </w:numPr>
    </w:pPr>
  </w:style>
  <w:style w:type="paragraph" w:styleId="Footer">
    <w:name w:val="footer"/>
    <w:basedOn w:val="Header"/>
    <w:semiHidden/>
    <w:rsid w:val="00D9759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97598"/>
    <w:pPr>
      <w:numPr>
        <w:numId w:val="2"/>
      </w:numPr>
    </w:pPr>
  </w:style>
  <w:style w:type="paragraph" w:styleId="BalloonText">
    <w:name w:val="Balloon Text"/>
    <w:basedOn w:val="Normal"/>
    <w:semiHidden/>
    <w:rsid w:val="00D975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7598"/>
  </w:style>
  <w:style w:type="paragraph" w:styleId="BodyText">
    <w:name w:val="Body Text"/>
    <w:basedOn w:val="Normal"/>
    <w:link w:val="BodyTextChar"/>
    <w:rsid w:val="00D97598"/>
  </w:style>
  <w:style w:type="character" w:styleId="Hyperlink">
    <w:name w:val="Hyperlink"/>
    <w:uiPriority w:val="99"/>
    <w:rsid w:val="00D97598"/>
    <w:rPr>
      <w:color w:val="0000FF"/>
      <w:u w:val="single"/>
      <w:lang w:val="en-GB"/>
    </w:rPr>
  </w:style>
  <w:style w:type="character" w:styleId="FollowedHyperlink">
    <w:name w:val="FollowedHyperlink"/>
    <w:semiHidden/>
    <w:rsid w:val="00D97598"/>
    <w:rPr>
      <w:color w:val="FF0000"/>
      <w:u w:val="single"/>
    </w:rPr>
  </w:style>
  <w:style w:type="character" w:styleId="CommentReference">
    <w:name w:val="annotation reference"/>
    <w:semiHidden/>
    <w:rsid w:val="00D97598"/>
    <w:rPr>
      <w:sz w:val="16"/>
      <w:szCs w:val="16"/>
    </w:rPr>
  </w:style>
  <w:style w:type="paragraph" w:styleId="CommentText">
    <w:name w:val="annotation text"/>
    <w:basedOn w:val="Normal"/>
    <w:semiHidden/>
    <w:rsid w:val="00D97598"/>
  </w:style>
  <w:style w:type="paragraph" w:styleId="CommentSubject">
    <w:name w:val="annotation subject"/>
    <w:basedOn w:val="CommentText"/>
    <w:next w:val="CommentText"/>
    <w:semiHidden/>
    <w:rsid w:val="00D97598"/>
    <w:rPr>
      <w:b/>
      <w:bCs/>
    </w:rPr>
  </w:style>
  <w:style w:type="character" w:customStyle="1" w:styleId="Heading1Char">
    <w:name w:val="Heading 1 Char"/>
    <w:link w:val="Heading1"/>
    <w:rsid w:val="00D975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9759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9759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9759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9759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975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75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9759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9759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97598"/>
    <w:pPr>
      <w:spacing w:after="0"/>
    </w:pPr>
  </w:style>
  <w:style w:type="paragraph" w:customStyle="1" w:styleId="TAL">
    <w:name w:val="TAL"/>
    <w:basedOn w:val="Normal"/>
    <w:link w:val="TALCar"/>
    <w:rsid w:val="00D9759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97598"/>
    <w:pPr>
      <w:jc w:val="center"/>
    </w:pPr>
  </w:style>
  <w:style w:type="paragraph" w:customStyle="1" w:styleId="TAH">
    <w:name w:val="TAH"/>
    <w:basedOn w:val="TAC"/>
    <w:link w:val="TAHCar"/>
    <w:rsid w:val="00D97598"/>
    <w:rPr>
      <w:b/>
    </w:rPr>
  </w:style>
  <w:style w:type="paragraph" w:customStyle="1" w:styleId="TAN">
    <w:name w:val="TAN"/>
    <w:basedOn w:val="TAL"/>
    <w:rsid w:val="00D97598"/>
    <w:pPr>
      <w:ind w:left="851" w:hanging="851"/>
    </w:pPr>
  </w:style>
  <w:style w:type="paragraph" w:customStyle="1" w:styleId="TAR">
    <w:name w:val="TAR"/>
    <w:basedOn w:val="TAL"/>
    <w:rsid w:val="00D97598"/>
    <w:pPr>
      <w:jc w:val="right"/>
    </w:pPr>
  </w:style>
  <w:style w:type="paragraph" w:customStyle="1" w:styleId="TH">
    <w:name w:val="TH"/>
    <w:basedOn w:val="Normal"/>
    <w:link w:val="THChar"/>
    <w:rsid w:val="00D9759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975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75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75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75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75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75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7598"/>
  </w:style>
  <w:style w:type="paragraph" w:customStyle="1" w:styleId="ZH">
    <w:name w:val="ZH"/>
    <w:rsid w:val="00D975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75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75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75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7598"/>
    <w:pPr>
      <w:framePr w:wrap="notBeside" w:y="16161"/>
    </w:pPr>
  </w:style>
  <w:style w:type="paragraph" w:customStyle="1" w:styleId="FP">
    <w:name w:val="FP"/>
    <w:basedOn w:val="Normal"/>
    <w:rsid w:val="00D9759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975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759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9759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9759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1B031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1B0317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1B0317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1B0317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5F4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basedOn w:val="DefaultParagraphFont"/>
    <w:link w:val="3GPPText"/>
    <w:locked/>
    <w:rsid w:val="00BF7413"/>
  </w:style>
  <w:style w:type="paragraph" w:customStyle="1" w:styleId="3GPPText">
    <w:name w:val="3GPP Text"/>
    <w:basedOn w:val="Normal"/>
    <w:link w:val="3GPPTextChar"/>
    <w:rsid w:val="00BF7413"/>
    <w:pPr>
      <w:adjustRightInd/>
      <w:spacing w:before="120"/>
      <w:textAlignment w:val="auto"/>
    </w:pPr>
    <w:rPr>
      <w:rFonts w:ascii="CG Times (WN)" w:hAnsi="CG Times (WN)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Ericsson%20AB\SWEA%20-%20RAN2\RAN2%20meetings\RAN2_109_Athens\Ericsson%20Contributions\Positioning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5D044E-DEF4-44A0-9715-94CD62B64AD4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56F9390-59D4-4DD3-8B9A-9B7F43137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2E3CDE-A3D6-48E4-ABE6-0194E9D759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R2-17xxxxx%20-%20Contribution%20Template.dotx</Template>
  <TotalTime>34</TotalTime>
  <Pages>1</Pages>
  <Words>646</Words>
  <Characters>3686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45</cp:revision>
  <cp:lastPrinted>2008-01-31T16:09:00Z</cp:lastPrinted>
  <dcterms:created xsi:type="dcterms:W3CDTF">2020-04-09T15:16:00Z</dcterms:created>
  <dcterms:modified xsi:type="dcterms:W3CDTF">2020-04-10T04:00:00Z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af47109d-01f5-4e36-8924-a400392b6e19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